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7D92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2023年财政转移支付安排情况说明</w:t>
      </w:r>
    </w:p>
    <w:p w14:paraId="32CB4432">
      <w:pPr>
        <w:jc w:val="center"/>
        <w:rPr>
          <w:rFonts w:hint="eastAsia" w:ascii="方正小标宋简体" w:hAnsi="方正小标宋简体" w:eastAsia="方正小标宋简体" w:cs="方正小标宋简体"/>
          <w:sz w:val="13"/>
          <w:szCs w:val="13"/>
          <w:lang w:val="en-US" w:eastAsia="zh-CN"/>
        </w:rPr>
      </w:pPr>
    </w:p>
    <w:p w14:paraId="5E68E5A5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2023年，中央、自治区对我市一般公共预算补助2826449万元，同比下降0.2%，其中 ：返还性收入16734万元，与上年持平；一般性转移支付1159647万元，同比下降11.08%；共同事权类转移支付1414858万元，同比增长12.35%；专项转移支付235210万元，同比增长13.29%。</w:t>
      </w:r>
    </w:p>
    <w:p w14:paraId="338593DA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昌都市对县区一般公共预算补助2187926万元，同比下降3.57%。其中：返还性收入9319万元，与上年持平；一般性转移支付839448万元，同比下降23.82%；共同事权类转移支付1182265万元，同比增长24.06%；专项转移支付156894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万元，同比下降22.39%。</w:t>
      </w:r>
    </w:p>
    <w:p w14:paraId="5BA9E7F8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50DDD4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A489BE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Yjk3YmU3ZTRmN2QyYmEzZTAyYTNiZDM4ZDU3MWMifQ=="/>
  </w:docVars>
  <w:rsids>
    <w:rsidRoot w:val="25AF19EC"/>
    <w:rsid w:val="25AF19EC"/>
    <w:rsid w:val="49BD1C98"/>
    <w:rsid w:val="7EA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303</Characters>
  <Lines>0</Lines>
  <Paragraphs>0</Paragraphs>
  <TotalTime>1</TotalTime>
  <ScaleCrop>false</ScaleCrop>
  <LinksUpToDate>false</LinksUpToDate>
  <CharactersWithSpaces>304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2024-08-27T09:05:00Z</dcterms:created>
  <dc:creator>CN=预算科/OU=预算科预算编审中心教/OU=昌都市财政局/OU=西藏自治区财政厅/O=TIBET</dc:creator>
  <cp:lastModifiedBy>WPS_1559618738</cp:lastModifiedBy>
  <dcterms:modified xsi:type="dcterms:W3CDTF">2024-09-01T09:24:37Z</dcterms:modified>
  <dc:title>2023年财政转移支付安排情况说明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AD66FA4F65A944B29D4ADD6958C51D69_12</vt:lpwstr>
  </property>
</Properties>
</file>